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24E" w:rsidRDefault="004E324E" w:rsidP="004E324E">
      <w:pPr>
        <w:rPr>
          <w:lang w:val="ka-GE"/>
        </w:rPr>
      </w:pPr>
    </w:p>
    <w:p w:rsidR="004E324E" w:rsidRDefault="00BA46A3" w:rsidP="004E324E">
      <w:pPr>
        <w:rPr>
          <w:lang w:val="ka-GE"/>
        </w:rPr>
      </w:pPr>
      <w:r>
        <w:rPr>
          <w:noProof/>
        </w:rPr>
        <w:drawing>
          <wp:inline distT="0" distB="0" distL="0" distR="0">
            <wp:extent cx="1580515" cy="715645"/>
            <wp:effectExtent l="0" t="0" r="0" b="8255"/>
            <wp:docPr id="1" name="Picture 1" descr="C:\Users\admin\Desktop\აკრედიტაცია\logo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აკრედიტაცია\logo (2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24E" w:rsidRDefault="004E324E" w:rsidP="004E324E">
      <w:pPr>
        <w:rPr>
          <w:lang w:val="ka-GE"/>
        </w:rPr>
      </w:pPr>
    </w:p>
    <w:p w:rsidR="004E324E" w:rsidRDefault="004E324E" w:rsidP="004E324E">
      <w:pPr>
        <w:rPr>
          <w:lang w:val="ka-GE"/>
        </w:rPr>
      </w:pPr>
    </w:p>
    <w:p w:rsidR="004E324E" w:rsidRDefault="004E324E" w:rsidP="004E324E">
      <w:pPr>
        <w:rPr>
          <w:lang w:val="ka-GE"/>
        </w:rPr>
      </w:pPr>
    </w:p>
    <w:p w:rsidR="004E324E" w:rsidRPr="004E324E" w:rsidRDefault="004E324E" w:rsidP="004E324E">
      <w:pPr>
        <w:tabs>
          <w:tab w:val="left" w:pos="6840"/>
        </w:tabs>
        <w:rPr>
          <w:lang w:val="ka-GE"/>
        </w:rPr>
      </w:pPr>
      <w:r>
        <w:t>ZIH-MI-34</w:t>
      </w:r>
      <w:r>
        <w:tab/>
      </w:r>
      <w:r w:rsidR="004B0610">
        <w:t xml:space="preserve">     </w:t>
      </w:r>
      <w:r>
        <w:t xml:space="preserve">9/06/2024 </w:t>
      </w:r>
      <w:r>
        <w:rPr>
          <w:lang w:val="ka-GE"/>
        </w:rPr>
        <w:t>წ</w:t>
      </w:r>
    </w:p>
    <w:p w:rsidR="00BA46A3" w:rsidRDefault="00BA46A3" w:rsidP="004E324E">
      <w:pPr>
        <w:rPr>
          <w:lang w:val="ka-GE"/>
        </w:rPr>
      </w:pP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დოკუმენტის შექმნის თარიღი: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შექმნილია ხარისხის კომიტეტის მიერ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პაციენტის უსაფრთხოების კომიტეტის წესდება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მიზანი: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პაციენტის უსაფრთხოების კომიტეტის მიზანია კლინიკაში პაციენტის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უსაფრთხოების ყოვლისმომცველი სისტემის შექმნა და შენარჩუნება. კომიტეტი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პასუხისმგებელი იქნება პოტენციური რისკების იდენტიფიცირებაზე, შეფასებასა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და შერბილებაზე, რამაც შეიძლება გავლენა მოახდინოს პაციენტებზე,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თანამშრომლებზე და სხვა პერსონალზე, უსაფრთხოების კულტურის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განვითარებაზე და პაციენტის უსაფრთხოების მიზნებთან შესაბამისობის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უზრუნველყოფაზე.</w:t>
      </w:r>
    </w:p>
    <w:p w:rsidR="004E324E" w:rsidRPr="00BA46A3" w:rsidRDefault="004E324E" w:rsidP="004E324E">
      <w:pPr>
        <w:rPr>
          <w:lang w:val="ka-GE"/>
        </w:rPr>
      </w:pP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კომიტეტის შემადგენლობა იხილეთ თანდართულ ფაილში.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პასუხისმგებლობები: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რისკის იდენტიფიკაცია და შერბილება: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1.1. რისკზე დაფუძნებული პროცესის შემუშავება და განხორციელება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პოტენციური შემთხვევებისა და პირობების გამოსავლენად, რომლებმაც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შეიძლება უარყოფითად იმოქმედოს პაციენტებზე, თანამშრომლებზე და სხვა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პერსონალზე.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1.2. პროტოკოლების შემუშავება იდენტიფიცირებული რისკების შესამცირებლად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და პაციენტებისა და პერსონალის უსაფრთხოების გასაუმჯობესებლად.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1.3. შენიშვნებისა და საჩივრების გამოვლენა მოხდება, პაციენტთა საჩივრების,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 xml:space="preserve">პაციენტთა და თანამშრომლეთა კმაყოფილების </w:t>
      </w:r>
      <w:r w:rsidR="004B0610">
        <w:rPr>
          <w:lang w:val="ka-GE"/>
        </w:rPr>
        <w:t>კველევების</w:t>
      </w:r>
      <w:r w:rsidRPr="00BA46A3">
        <w:rPr>
          <w:lang w:val="ka-GE"/>
        </w:rPr>
        <w:t xml:space="preserve"> 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საფუძველზე.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კულტურული ხელშეწყობა: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2.1. პაციენტთა უსაფრთხოების კომიტეტი ხელს შეუწყობს გარემოს და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კულტურას, რომელიც ხელს უწყობს პაციენტის უსაფრთხოების შესახებ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ინფორმირებულობას როგორც პერსონალში, ასევე პაციენტებში.</w:t>
      </w:r>
    </w:p>
    <w:p w:rsidR="004E324E" w:rsidRPr="00BA46A3" w:rsidRDefault="004E324E" w:rsidP="004E324E">
      <w:pPr>
        <w:rPr>
          <w:lang w:val="ka-GE"/>
        </w:rPr>
      </w:pP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2.2. კომიტეტი დააყენებს ინიციატივებს სამუშაო ადგილზე ფიზიკური და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გონებრივი სტრესის მომხსნელად თანამშრომებისათვის, რომელთა ფიზიკური,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გონებრივი და ემოციური მხნეობა აისახება პაციენტთა მომსახურების ხარისხზე.</w:t>
      </w:r>
    </w:p>
    <w:p w:rsidR="004E324E" w:rsidRPr="00BA46A3" w:rsidRDefault="004E324E" w:rsidP="004E324E">
      <w:pPr>
        <w:rPr>
          <w:lang w:val="ka-GE"/>
        </w:rPr>
      </w:pP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კვარტალური შეხვედრები: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3.1. პაციენტის უსაფრთხოების კომიტეტი იკრიბება კვარტალში ერთხელ, რათა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განიხილოს და განიხილოს პაციენტის უსაფრთხოების ინიციატივები,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lastRenderedPageBreak/>
        <w:t>ინციდენტები და გაუმჯობესების შესაძლებლობები.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3.2. კომიტეტის წევრები აქტიურად ჩაერთვებიან დისკუსიებში და წვლილს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შეიტანენ პაციენტის უსაფრთხოების ზომების მუდმივ გაუმჯობესებაში.</w:t>
      </w:r>
    </w:p>
    <w:p w:rsidR="004E324E" w:rsidRPr="00BA46A3" w:rsidRDefault="004E324E" w:rsidP="004E324E">
      <w:pPr>
        <w:rPr>
          <w:lang w:val="ka-GE"/>
        </w:rPr>
      </w:pP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დოკუმენტაცია და მოხსენება: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4.1. შეიქმნება თითოეული კომიტეტის სხდომის ოქმი. მოხდება დისკუსიების,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გადაწყვეტილებებისა და სამოქმედო პუნქტების დოკუმენტირება.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4.2. კვარტალური ანგარიშები წარედგინება კლინიკის მენეჯმენტს, სადაც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შეჯამებულია პაციენტის უსაფრთხოების ძირითადი ინიციატივები, შედეგები და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გაუმჯობესების გზები.</w:t>
      </w:r>
    </w:p>
    <w:p w:rsidR="004E324E" w:rsidRPr="00BA46A3" w:rsidRDefault="004E324E" w:rsidP="004E324E">
      <w:pPr>
        <w:rPr>
          <w:lang w:val="ka-GE"/>
        </w:rPr>
      </w:pP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მითითება: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პაციენტის უსაფრთხოების მიზნების შესახებ დამატებითი მითითებების</w:t>
      </w:r>
    </w:p>
    <w:p w:rsidR="004E324E" w:rsidRPr="00BA46A3" w:rsidRDefault="004E324E" w:rsidP="00343411">
      <w:pPr>
        <w:rPr>
          <w:lang w:val="ka-GE"/>
        </w:rPr>
      </w:pPr>
      <w:r w:rsidRPr="00BA46A3">
        <w:rPr>
          <w:lang w:val="ka-GE"/>
        </w:rPr>
        <w:t xml:space="preserve">მისაღებად, კომიტეტმა უნდა მიმართოს </w:t>
      </w:r>
      <w:r w:rsidR="00343411">
        <w:rPr>
          <w:lang w:val="ka-GE"/>
        </w:rPr>
        <w:t xml:space="preserve">სახელმწიფო </w:t>
      </w:r>
      <w:r w:rsidRPr="00BA46A3">
        <w:rPr>
          <w:lang w:val="ka-GE"/>
        </w:rPr>
        <w:t xml:space="preserve">სტანდარტებს, </w:t>
      </w:r>
    </w:p>
    <w:p w:rsidR="004E324E" w:rsidRPr="00BA46A3" w:rsidRDefault="004E324E" w:rsidP="004E324E">
      <w:pPr>
        <w:rPr>
          <w:lang w:val="ka-GE"/>
        </w:rPr>
      </w:pP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განხილვა და გადახედვა: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ეს წესდება გადაიხედება ყოველწლიურად შესაბამისობისა და ეფექტურობის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დადგენის თვალსაზრისით. გამონაკლის შემთხვევაში განხორციელდება</w:t>
      </w:r>
    </w:p>
    <w:p w:rsidR="004E324E" w:rsidRPr="00BA46A3" w:rsidRDefault="004E324E" w:rsidP="004E324E">
      <w:pPr>
        <w:rPr>
          <w:lang w:val="ka-GE"/>
        </w:rPr>
      </w:pPr>
      <w:r w:rsidRPr="00BA46A3">
        <w:rPr>
          <w:lang w:val="ka-GE"/>
        </w:rPr>
        <w:t>დამატებით დოკუმენტის გადახედვა, ეთიკის საბჭოს მოთხოვნის საფუძველზე</w:t>
      </w:r>
    </w:p>
    <w:p w:rsidR="00343411" w:rsidRDefault="004E324E" w:rsidP="004E324E">
      <w:pPr>
        <w:rPr>
          <w:lang w:val="ka-GE"/>
        </w:rPr>
      </w:pPr>
      <w:r w:rsidRPr="00BA46A3">
        <w:rPr>
          <w:lang w:val="ka-GE"/>
        </w:rPr>
        <w:t>კლინიკაში პაციენტის უსაფრთხოების მიზნებთან შესაბამისობის</w:t>
      </w:r>
    </w:p>
    <w:p w:rsidR="00343411" w:rsidRPr="00343411" w:rsidRDefault="00343411" w:rsidP="00343411">
      <w:pPr>
        <w:rPr>
          <w:lang w:val="ka-GE"/>
        </w:rPr>
      </w:pPr>
    </w:p>
    <w:p w:rsidR="00343411" w:rsidRPr="00343411" w:rsidRDefault="00343411" w:rsidP="00343411">
      <w:pPr>
        <w:rPr>
          <w:lang w:val="ka-GE"/>
        </w:rPr>
      </w:pPr>
    </w:p>
    <w:p w:rsidR="00343411" w:rsidRPr="00343411" w:rsidRDefault="00343411" w:rsidP="00343411">
      <w:pPr>
        <w:rPr>
          <w:lang w:val="ka-GE"/>
        </w:rPr>
      </w:pPr>
    </w:p>
    <w:p w:rsidR="00343411" w:rsidRPr="00343411" w:rsidRDefault="00343411" w:rsidP="00343411">
      <w:pPr>
        <w:rPr>
          <w:lang w:val="ka-GE"/>
        </w:rPr>
      </w:pPr>
    </w:p>
    <w:p w:rsidR="00343411" w:rsidRPr="00343411" w:rsidRDefault="00343411" w:rsidP="00343411">
      <w:pPr>
        <w:rPr>
          <w:lang w:val="ka-GE"/>
        </w:rPr>
      </w:pPr>
    </w:p>
    <w:p w:rsidR="00343411" w:rsidRPr="00343411" w:rsidRDefault="00343411" w:rsidP="00343411">
      <w:pPr>
        <w:rPr>
          <w:lang w:val="ka-GE"/>
        </w:rPr>
      </w:pPr>
    </w:p>
    <w:p w:rsidR="00343411" w:rsidRPr="00343411" w:rsidRDefault="00343411" w:rsidP="00343411">
      <w:pPr>
        <w:rPr>
          <w:lang w:val="ka-GE"/>
        </w:rPr>
      </w:pPr>
    </w:p>
    <w:p w:rsidR="00343411" w:rsidRPr="00343411" w:rsidRDefault="00343411" w:rsidP="00343411">
      <w:pPr>
        <w:rPr>
          <w:lang w:val="ka-GE"/>
        </w:rPr>
      </w:pPr>
    </w:p>
    <w:p w:rsidR="00343411" w:rsidRPr="00343411" w:rsidRDefault="00343411" w:rsidP="00343411">
      <w:pPr>
        <w:rPr>
          <w:lang w:val="ka-GE"/>
        </w:rPr>
      </w:pPr>
    </w:p>
    <w:p w:rsidR="00471DCA" w:rsidRDefault="00343411" w:rsidP="00343411">
      <w:pPr>
        <w:ind w:firstLine="720"/>
        <w:rPr>
          <w:lang w:val="ka-GE"/>
        </w:rPr>
      </w:pPr>
      <w:r>
        <w:rPr>
          <w:lang w:val="ka-GE"/>
        </w:rPr>
        <w:t>კლინიკური დირექტორი</w:t>
      </w:r>
    </w:p>
    <w:p w:rsidR="00343411" w:rsidRPr="00343411" w:rsidRDefault="00343411" w:rsidP="00343411">
      <w:pPr>
        <w:ind w:firstLine="720"/>
        <w:rPr>
          <w:lang w:val="ka-GE"/>
        </w:rPr>
      </w:pPr>
      <w:r>
        <w:rPr>
          <w:lang w:val="ka-GE"/>
        </w:rPr>
        <w:t>ბადრი შედანია</w:t>
      </w:r>
      <w:bookmarkStart w:id="0" w:name="_GoBack"/>
      <w:bookmarkEnd w:id="0"/>
    </w:p>
    <w:sectPr w:rsidR="00343411" w:rsidRPr="0034341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Vinne Txt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5504E"/>
    <w:multiLevelType w:val="multilevel"/>
    <w:tmpl w:val="D16A60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5B5"/>
    <w:rsid w:val="00343411"/>
    <w:rsid w:val="00471DCA"/>
    <w:rsid w:val="004B0610"/>
    <w:rsid w:val="004E324E"/>
    <w:rsid w:val="0074662C"/>
    <w:rsid w:val="009C55B5"/>
    <w:rsid w:val="00BA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62C"/>
  </w:style>
  <w:style w:type="paragraph" w:styleId="Heading1">
    <w:name w:val="heading 1"/>
    <w:basedOn w:val="Normal"/>
    <w:next w:val="Normal"/>
    <w:link w:val="Heading1Char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 w:line="276" w:lineRule="auto"/>
      <w:outlineLvl w:val="9"/>
    </w:pPr>
    <w:rPr>
      <w:color w:val="2E74B5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lfaen" w:eastAsiaTheme="minorHAnsi" w:hAnsi="Sylfae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62C"/>
  </w:style>
  <w:style w:type="paragraph" w:styleId="Heading1">
    <w:name w:val="heading 1"/>
    <w:basedOn w:val="Normal"/>
    <w:next w:val="Normal"/>
    <w:link w:val="Heading1Char"/>
    <w:qFormat/>
    <w:rsid w:val="0074662C"/>
    <w:pPr>
      <w:keepNext/>
      <w:numPr>
        <w:numId w:val="9"/>
      </w:numPr>
      <w:outlineLvl w:val="0"/>
    </w:pPr>
    <w:rPr>
      <w:rFonts w:eastAsia="Times New Roman"/>
      <w:b/>
      <w:bCs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74662C"/>
    <w:pPr>
      <w:keepNext/>
      <w:numPr>
        <w:ilvl w:val="1"/>
        <w:numId w:val="9"/>
      </w:numPr>
      <w:jc w:val="both"/>
      <w:outlineLvl w:val="1"/>
    </w:pPr>
    <w:rPr>
      <w:rFonts w:eastAsia="Times New Roman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74662C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74662C"/>
    <w:pPr>
      <w:keepNext/>
      <w:numPr>
        <w:ilvl w:val="3"/>
        <w:numId w:val="9"/>
      </w:numPr>
      <w:outlineLvl w:val="3"/>
    </w:pPr>
    <w:rPr>
      <w:rFonts w:eastAsia="Times New Roman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74662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74662C"/>
    <w:pPr>
      <w:numPr>
        <w:ilvl w:val="5"/>
        <w:numId w:val="9"/>
      </w:numPr>
      <w:spacing w:before="240" w:after="60"/>
      <w:outlineLvl w:val="5"/>
    </w:pPr>
    <w:rPr>
      <w:rFonts w:ascii="Times New Roman" w:eastAsia="Times New Roman" w:hAnsi="Times New Roman"/>
      <w:b/>
      <w:bCs/>
      <w:sz w:val="20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74662C"/>
    <w:pPr>
      <w:numPr>
        <w:ilvl w:val="6"/>
        <w:numId w:val="9"/>
      </w:numPr>
      <w:spacing w:before="240" w:after="60"/>
      <w:outlineLvl w:val="6"/>
    </w:pPr>
    <w:rPr>
      <w:rFonts w:ascii="Times New Roman" w:eastAsia="Times New Roman" w:hAnsi="Times New Roman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74662C"/>
    <w:pPr>
      <w:numPr>
        <w:ilvl w:val="7"/>
        <w:numId w:val="9"/>
      </w:numPr>
      <w:spacing w:before="240" w:after="60"/>
      <w:outlineLvl w:val="7"/>
    </w:pPr>
    <w:rPr>
      <w:rFonts w:ascii="Times New Roman" w:eastAsia="Times New Roman" w:hAnsi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74662C"/>
    <w:pPr>
      <w:numPr>
        <w:ilvl w:val="8"/>
        <w:numId w:val="9"/>
      </w:numPr>
      <w:spacing w:before="240" w:after="60"/>
      <w:outlineLvl w:val="8"/>
    </w:pPr>
    <w:rPr>
      <w:rFonts w:eastAsia="Times New Roman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74662C"/>
    <w:pPr>
      <w:widowControl w:val="0"/>
      <w:autoSpaceDE w:val="0"/>
      <w:autoSpaceDN w:val="0"/>
      <w:adjustRightInd w:val="0"/>
      <w:ind w:left="720" w:hanging="720"/>
    </w:pPr>
    <w:rPr>
      <w:rFonts w:ascii="DeVinne Txt BT" w:eastAsia="Times New Roman" w:hAnsi="DeVinne Txt BT"/>
      <w:sz w:val="20"/>
      <w:szCs w:val="24"/>
    </w:rPr>
  </w:style>
  <w:style w:type="character" w:customStyle="1" w:styleId="Heading1Char">
    <w:name w:val="Heading 1 Char"/>
    <w:link w:val="Heading1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customStyle="1" w:styleId="Heading2Char">
    <w:name w:val="Heading 2 Char"/>
    <w:link w:val="Heading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3Char">
    <w:name w:val="Heading 3 Char"/>
    <w:link w:val="Heading3"/>
    <w:rsid w:val="0074662C"/>
    <w:rPr>
      <w:rFonts w:ascii="Arial" w:eastAsia="Times New Roman" w:hAnsi="Arial" w:cs="Times New Roman"/>
      <w:b/>
      <w:bCs/>
      <w:sz w:val="26"/>
      <w:szCs w:val="26"/>
      <w:lang w:val="en-AU" w:eastAsia="x-none"/>
    </w:rPr>
  </w:style>
  <w:style w:type="character" w:customStyle="1" w:styleId="Heading4Char">
    <w:name w:val="Heading 4 Char"/>
    <w:link w:val="Heading4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customStyle="1" w:styleId="Heading5Char">
    <w:name w:val="Heading 5 Char"/>
    <w:link w:val="Heading5"/>
    <w:rsid w:val="0074662C"/>
    <w:rPr>
      <w:rFonts w:ascii="Arial" w:eastAsia="Times New Roman" w:hAnsi="Arial" w:cs="Times New Roman"/>
      <w:b/>
      <w:bCs/>
      <w:i/>
      <w:iCs/>
      <w:sz w:val="26"/>
      <w:szCs w:val="26"/>
      <w:lang w:val="en-AU" w:eastAsia="x-none"/>
    </w:rPr>
  </w:style>
  <w:style w:type="character" w:customStyle="1" w:styleId="Heading6Char">
    <w:name w:val="Heading 6 Char"/>
    <w:link w:val="Heading6"/>
    <w:rsid w:val="0074662C"/>
    <w:rPr>
      <w:rFonts w:ascii="Times New Roman" w:eastAsia="Times New Roman" w:hAnsi="Times New Roman" w:cs="Times New Roman"/>
      <w:b/>
      <w:bCs/>
      <w:sz w:val="20"/>
      <w:szCs w:val="20"/>
      <w:lang w:val="en-AU" w:eastAsia="x-none"/>
    </w:rPr>
  </w:style>
  <w:style w:type="character" w:customStyle="1" w:styleId="Heading7Char">
    <w:name w:val="Heading 7 Char"/>
    <w:link w:val="Heading7"/>
    <w:rsid w:val="0074662C"/>
    <w:rPr>
      <w:rFonts w:ascii="Times New Roman" w:eastAsia="Times New Roman" w:hAnsi="Times New Roman" w:cs="Times New Roman"/>
      <w:sz w:val="24"/>
      <w:szCs w:val="24"/>
      <w:lang w:val="en-AU" w:eastAsia="x-none"/>
    </w:rPr>
  </w:style>
  <w:style w:type="character" w:customStyle="1" w:styleId="Heading8Char">
    <w:name w:val="Heading 8 Char"/>
    <w:link w:val="Heading8"/>
    <w:rsid w:val="0074662C"/>
    <w:rPr>
      <w:rFonts w:ascii="Times New Roman" w:eastAsia="Times New Roman" w:hAnsi="Times New Roman" w:cs="Times New Roman"/>
      <w:i/>
      <w:iCs/>
      <w:sz w:val="24"/>
      <w:szCs w:val="24"/>
      <w:lang w:val="en-AU" w:eastAsia="x-none"/>
    </w:rPr>
  </w:style>
  <w:style w:type="character" w:customStyle="1" w:styleId="Heading9Char">
    <w:name w:val="Heading 9 Char"/>
    <w:link w:val="Heading9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TOC1">
    <w:name w:val="toc 1"/>
    <w:basedOn w:val="Normal"/>
    <w:next w:val="Normal"/>
    <w:autoRedefine/>
    <w:uiPriority w:val="39"/>
    <w:rsid w:val="0074662C"/>
    <w:pPr>
      <w:tabs>
        <w:tab w:val="left" w:pos="480"/>
        <w:tab w:val="right" w:leader="dot" w:pos="8296"/>
      </w:tabs>
      <w:spacing w:before="100" w:beforeAutospacing="1"/>
      <w:jc w:val="both"/>
    </w:pPr>
    <w:rPr>
      <w:rFonts w:eastAsia="Times New Roman"/>
      <w:bCs/>
      <w:noProof/>
    </w:rPr>
  </w:style>
  <w:style w:type="paragraph" w:styleId="TOC2">
    <w:name w:val="toc 2"/>
    <w:basedOn w:val="Normal"/>
    <w:next w:val="Normal"/>
    <w:autoRedefine/>
    <w:uiPriority w:val="39"/>
    <w:rsid w:val="0074662C"/>
    <w:pPr>
      <w:tabs>
        <w:tab w:val="left" w:pos="960"/>
        <w:tab w:val="left" w:pos="1080"/>
        <w:tab w:val="right" w:leader="dot" w:pos="8296"/>
      </w:tabs>
      <w:ind w:left="240"/>
    </w:pPr>
    <w:rPr>
      <w:rFonts w:eastAsia="Times New Roman"/>
      <w:bCs/>
      <w:noProof/>
    </w:rPr>
  </w:style>
  <w:style w:type="paragraph" w:styleId="TOC3">
    <w:name w:val="toc 3"/>
    <w:basedOn w:val="Normal"/>
    <w:next w:val="Normal"/>
    <w:autoRedefine/>
    <w:uiPriority w:val="39"/>
    <w:rsid w:val="0074662C"/>
    <w:pPr>
      <w:tabs>
        <w:tab w:val="left" w:pos="900"/>
        <w:tab w:val="right" w:leader="dot" w:pos="8296"/>
      </w:tabs>
      <w:ind w:left="245"/>
    </w:pPr>
    <w:rPr>
      <w:rFonts w:eastAsia="Times New Roman"/>
      <w:noProof/>
      <w:szCs w:val="24"/>
    </w:rPr>
  </w:style>
  <w:style w:type="paragraph" w:styleId="TOC4">
    <w:name w:val="toc 4"/>
    <w:basedOn w:val="Normal"/>
    <w:next w:val="Normal"/>
    <w:autoRedefine/>
    <w:semiHidden/>
    <w:rsid w:val="0074662C"/>
    <w:pPr>
      <w:ind w:left="720"/>
    </w:pPr>
    <w:rPr>
      <w:rFonts w:eastAsia="Times New Roman"/>
    </w:rPr>
  </w:style>
  <w:style w:type="paragraph" w:styleId="TOC5">
    <w:name w:val="toc 5"/>
    <w:basedOn w:val="Normal"/>
    <w:next w:val="Normal"/>
    <w:autoRedefine/>
    <w:semiHidden/>
    <w:rsid w:val="0074662C"/>
    <w:pPr>
      <w:ind w:left="960"/>
    </w:pPr>
    <w:rPr>
      <w:rFonts w:eastAsia="Times New Roman"/>
    </w:rPr>
  </w:style>
  <w:style w:type="paragraph" w:styleId="TOC6">
    <w:name w:val="toc 6"/>
    <w:basedOn w:val="Normal"/>
    <w:next w:val="Normal"/>
    <w:autoRedefine/>
    <w:semiHidden/>
    <w:rsid w:val="0074662C"/>
    <w:pPr>
      <w:ind w:left="1200"/>
    </w:pPr>
    <w:rPr>
      <w:rFonts w:eastAsia="Times New Roman"/>
    </w:rPr>
  </w:style>
  <w:style w:type="paragraph" w:styleId="TOC7">
    <w:name w:val="toc 7"/>
    <w:basedOn w:val="Normal"/>
    <w:next w:val="Normal"/>
    <w:autoRedefine/>
    <w:semiHidden/>
    <w:rsid w:val="0074662C"/>
    <w:pPr>
      <w:ind w:left="1440"/>
    </w:pPr>
    <w:rPr>
      <w:rFonts w:eastAsia="Times New Roman"/>
    </w:rPr>
  </w:style>
  <w:style w:type="paragraph" w:styleId="TOC8">
    <w:name w:val="toc 8"/>
    <w:basedOn w:val="Normal"/>
    <w:next w:val="Normal"/>
    <w:autoRedefine/>
    <w:semiHidden/>
    <w:rsid w:val="0074662C"/>
    <w:pPr>
      <w:ind w:left="1680"/>
    </w:pPr>
    <w:rPr>
      <w:rFonts w:eastAsia="Times New Roman"/>
    </w:rPr>
  </w:style>
  <w:style w:type="paragraph" w:styleId="TOC9">
    <w:name w:val="toc 9"/>
    <w:basedOn w:val="Normal"/>
    <w:next w:val="Normal"/>
    <w:autoRedefine/>
    <w:semiHidden/>
    <w:rsid w:val="0074662C"/>
    <w:pPr>
      <w:ind w:left="1920"/>
    </w:pPr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74662C"/>
    <w:rPr>
      <w:rFonts w:eastAsia="Times New Roman"/>
      <w:sz w:val="20"/>
      <w:lang w:eastAsia="x-none"/>
    </w:rPr>
  </w:style>
  <w:style w:type="character" w:customStyle="1" w:styleId="FootnoteTextChar">
    <w:name w:val="Footnote Text Char"/>
    <w:link w:val="FootnoteText"/>
    <w:semiHidden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CommentText">
    <w:name w:val="annotation text"/>
    <w:basedOn w:val="Normal"/>
    <w:link w:val="CommentTextChar"/>
    <w:rsid w:val="0074662C"/>
    <w:rPr>
      <w:rFonts w:eastAsia="Times New Roman"/>
      <w:sz w:val="20"/>
      <w:lang w:eastAsia="x-none"/>
    </w:rPr>
  </w:style>
  <w:style w:type="character" w:customStyle="1" w:styleId="CommentTextChar">
    <w:name w:val="Comment Text Char"/>
    <w:link w:val="Comment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Header">
    <w:name w:val="header"/>
    <w:basedOn w:val="Normal"/>
    <w:link w:val="HeaderChar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HeaderChar">
    <w:name w:val="Header Char"/>
    <w:link w:val="Header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Footer">
    <w:name w:val="footer"/>
    <w:basedOn w:val="Normal"/>
    <w:link w:val="FooterChar"/>
    <w:uiPriority w:val="99"/>
    <w:rsid w:val="0074662C"/>
    <w:pPr>
      <w:tabs>
        <w:tab w:val="center" w:pos="4153"/>
        <w:tab w:val="right" w:pos="8306"/>
      </w:tabs>
    </w:pPr>
    <w:rPr>
      <w:rFonts w:eastAsia="Times New Roman"/>
      <w:lang w:eastAsia="x-none"/>
    </w:rPr>
  </w:style>
  <w:style w:type="character" w:customStyle="1" w:styleId="FooterChar">
    <w:name w:val="Footer Char"/>
    <w:link w:val="Footer"/>
    <w:uiPriority w:val="99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character" w:styleId="FootnoteReference">
    <w:name w:val="footnote reference"/>
    <w:semiHidden/>
    <w:rsid w:val="0074662C"/>
    <w:rPr>
      <w:vertAlign w:val="superscript"/>
    </w:rPr>
  </w:style>
  <w:style w:type="character" w:styleId="CommentReference">
    <w:name w:val="annotation reference"/>
    <w:rsid w:val="0074662C"/>
    <w:rPr>
      <w:sz w:val="16"/>
      <w:szCs w:val="16"/>
    </w:rPr>
  </w:style>
  <w:style w:type="character" w:styleId="PageNumber">
    <w:name w:val="page number"/>
    <w:basedOn w:val="DefaultParagraphFont"/>
    <w:rsid w:val="0074662C"/>
  </w:style>
  <w:style w:type="paragraph" w:styleId="BodyText">
    <w:name w:val="Body Text"/>
    <w:basedOn w:val="Normal"/>
    <w:link w:val="BodyTextChar"/>
    <w:rsid w:val="0074662C"/>
    <w:pPr>
      <w:jc w:val="both"/>
    </w:pPr>
    <w:rPr>
      <w:rFonts w:eastAsia="Times New Roman"/>
      <w:sz w:val="20"/>
      <w:lang w:eastAsia="x-none"/>
    </w:rPr>
  </w:style>
  <w:style w:type="character" w:customStyle="1" w:styleId="BodyTextChar">
    <w:name w:val="Body Text Char"/>
    <w:link w:val="BodyText"/>
    <w:rsid w:val="0074662C"/>
    <w:rPr>
      <w:rFonts w:ascii="Arial" w:eastAsia="Times New Roman" w:hAnsi="Arial" w:cs="Times New Roman"/>
      <w:sz w:val="20"/>
      <w:szCs w:val="20"/>
      <w:lang w:val="en-AU" w:eastAsia="x-none"/>
    </w:rPr>
  </w:style>
  <w:style w:type="paragraph" w:styleId="MessageHeader">
    <w:name w:val="Message Header"/>
    <w:basedOn w:val="BodyText"/>
    <w:link w:val="MessageHeaderChar"/>
    <w:rsid w:val="0074662C"/>
    <w:pPr>
      <w:keepLines/>
      <w:spacing w:after="120" w:line="180" w:lineRule="atLeast"/>
      <w:ind w:left="1555" w:hanging="720"/>
      <w:jc w:val="left"/>
    </w:pPr>
    <w:rPr>
      <w:spacing w:val="-5"/>
    </w:rPr>
  </w:style>
  <w:style w:type="character" w:customStyle="1" w:styleId="MessageHeaderChar">
    <w:name w:val="Message Header Char"/>
    <w:link w:val="MessageHeader"/>
    <w:rsid w:val="0074662C"/>
    <w:rPr>
      <w:rFonts w:ascii="Arial" w:eastAsia="Times New Roman" w:hAnsi="Arial" w:cs="Times New Roman"/>
      <w:spacing w:val="-5"/>
      <w:sz w:val="20"/>
      <w:szCs w:val="20"/>
      <w:lang w:val="en-AU" w:eastAsia="x-none"/>
    </w:rPr>
  </w:style>
  <w:style w:type="paragraph" w:styleId="BodyText2">
    <w:name w:val="Body Text 2"/>
    <w:basedOn w:val="Normal"/>
    <w:link w:val="BodyText2Char"/>
    <w:rsid w:val="0074662C"/>
    <w:pPr>
      <w:jc w:val="both"/>
    </w:pPr>
    <w:rPr>
      <w:rFonts w:eastAsia="Times New Roman"/>
      <w:lang w:eastAsia="x-none"/>
    </w:rPr>
  </w:style>
  <w:style w:type="character" w:customStyle="1" w:styleId="BodyText2Char">
    <w:name w:val="Body Text 2 Char"/>
    <w:link w:val="BodyText2"/>
    <w:rsid w:val="0074662C"/>
    <w:rPr>
      <w:rFonts w:ascii="Arial" w:eastAsia="Times New Roman" w:hAnsi="Arial" w:cs="Times New Roman"/>
      <w:sz w:val="24"/>
      <w:szCs w:val="20"/>
      <w:lang w:val="en-AU" w:eastAsia="x-none"/>
    </w:rPr>
  </w:style>
  <w:style w:type="paragraph" w:styleId="BodyText3">
    <w:name w:val="Body Text 3"/>
    <w:basedOn w:val="Normal"/>
    <w:link w:val="BodyText3Char"/>
    <w:rsid w:val="0074662C"/>
    <w:pPr>
      <w:jc w:val="both"/>
    </w:pPr>
    <w:rPr>
      <w:rFonts w:eastAsia="Times New Roman"/>
      <w:b/>
      <w:bCs/>
      <w:lang w:eastAsia="x-none"/>
    </w:rPr>
  </w:style>
  <w:style w:type="character" w:customStyle="1" w:styleId="BodyText3Char">
    <w:name w:val="Body Text 3 Char"/>
    <w:link w:val="BodyText3"/>
    <w:rsid w:val="0074662C"/>
    <w:rPr>
      <w:rFonts w:ascii="Arial" w:eastAsia="Times New Roman" w:hAnsi="Arial" w:cs="Times New Roman"/>
      <w:b/>
      <w:bCs/>
      <w:sz w:val="24"/>
      <w:szCs w:val="20"/>
      <w:lang w:val="en-AU" w:eastAsia="x-none"/>
    </w:rPr>
  </w:style>
  <w:style w:type="character" w:styleId="Hyperlink">
    <w:name w:val="Hyperlink"/>
    <w:uiPriority w:val="99"/>
    <w:rsid w:val="0074662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4662C"/>
    <w:rPr>
      <w:color w:val="96607D"/>
      <w:u w:val="single"/>
    </w:rPr>
  </w:style>
  <w:style w:type="paragraph" w:styleId="DocumentMap">
    <w:name w:val="Document Map"/>
    <w:basedOn w:val="Normal"/>
    <w:link w:val="DocumentMapChar"/>
    <w:semiHidden/>
    <w:rsid w:val="0074662C"/>
    <w:pPr>
      <w:shd w:val="clear" w:color="auto" w:fill="000080"/>
    </w:pPr>
    <w:rPr>
      <w:rFonts w:ascii="Tahoma" w:eastAsia="Times New Roman" w:hAnsi="Tahoma"/>
      <w:lang w:eastAsia="x-none"/>
    </w:rPr>
  </w:style>
  <w:style w:type="character" w:customStyle="1" w:styleId="DocumentMapChar">
    <w:name w:val="Document Map Char"/>
    <w:link w:val="DocumentMap"/>
    <w:semiHidden/>
    <w:rsid w:val="0074662C"/>
    <w:rPr>
      <w:rFonts w:ascii="Tahoma" w:eastAsia="Times New Roman" w:hAnsi="Tahoma" w:cs="Times New Roman"/>
      <w:sz w:val="24"/>
      <w:szCs w:val="20"/>
      <w:shd w:val="clear" w:color="auto" w:fill="000080"/>
      <w:lang w:val="en-AU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74662C"/>
    <w:rPr>
      <w:b/>
      <w:bCs/>
    </w:rPr>
  </w:style>
  <w:style w:type="character" w:customStyle="1" w:styleId="CommentSubjectChar">
    <w:name w:val="Comment Subject Char"/>
    <w:link w:val="CommentSubject"/>
    <w:rsid w:val="0074662C"/>
    <w:rPr>
      <w:rFonts w:ascii="Arial" w:eastAsia="Times New Roman" w:hAnsi="Arial" w:cs="Times New Roman"/>
      <w:b/>
      <w:bCs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74662C"/>
    <w:rPr>
      <w:rFonts w:ascii="Tahoma" w:eastAsia="Times New Roman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semiHidden/>
    <w:rsid w:val="0074662C"/>
    <w:rPr>
      <w:rFonts w:ascii="Tahoma" w:eastAsia="Times New Roman" w:hAnsi="Tahoma" w:cs="Times New Roman"/>
      <w:sz w:val="16"/>
      <w:szCs w:val="16"/>
      <w:lang w:val="en-AU" w:eastAsia="x-none"/>
    </w:rPr>
  </w:style>
  <w:style w:type="paragraph" w:styleId="ListParagraph">
    <w:name w:val="List Paragraph"/>
    <w:basedOn w:val="Normal"/>
    <w:uiPriority w:val="34"/>
    <w:qFormat/>
    <w:rsid w:val="0074662C"/>
    <w:pPr>
      <w:ind w:left="720"/>
      <w:contextualSpacing/>
    </w:pPr>
    <w:rPr>
      <w:rFonts w:eastAsia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74662C"/>
    <w:pPr>
      <w:keepLines/>
      <w:numPr>
        <w:numId w:val="0"/>
      </w:numPr>
      <w:spacing w:before="480" w:line="276" w:lineRule="auto"/>
      <w:outlineLvl w:val="9"/>
    </w:pPr>
    <w:rPr>
      <w:color w:val="2E74B5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27D3-F7AF-41BD-AE71-A84DAA94B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2024-09-28T08:32:00Z</cp:lastPrinted>
  <dcterms:created xsi:type="dcterms:W3CDTF">2024-09-28T08:19:00Z</dcterms:created>
  <dcterms:modified xsi:type="dcterms:W3CDTF">2024-09-28T08:32:00Z</dcterms:modified>
</cp:coreProperties>
</file>